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C6" w:rsidRDefault="00BA5044" w:rsidP="00D329AA">
      <w:pPr>
        <w:jc w:val="center"/>
        <w:rPr>
          <w:b/>
          <w:color w:val="000000" w:themeColor="text1"/>
          <w:sz w:val="32"/>
          <w:szCs w:val="32"/>
        </w:rPr>
      </w:pPr>
      <w:r w:rsidRPr="00D329AA">
        <w:rPr>
          <w:b/>
          <w:color w:val="000000" w:themeColor="text1"/>
          <w:sz w:val="32"/>
          <w:szCs w:val="32"/>
        </w:rPr>
        <w:t>Стандарт пользования корпоративными телефонами</w:t>
      </w:r>
    </w:p>
    <w:p w:rsidR="00AE1085" w:rsidRPr="00D329AA" w:rsidRDefault="00AE1085" w:rsidP="00D329AA">
      <w:pPr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AB38C6" w:rsidRPr="00AE1085" w:rsidRDefault="00BA5044" w:rsidP="00AE1085">
      <w:pPr>
        <w:ind w:firstLine="0"/>
        <w:rPr>
          <w:b/>
          <w:color w:val="000000" w:themeColor="text1"/>
        </w:rPr>
      </w:pPr>
      <w:r w:rsidRPr="00AE1085">
        <w:rPr>
          <w:b/>
          <w:color w:val="000000" w:themeColor="text1"/>
        </w:rPr>
        <w:t>1. Общие положения</w:t>
      </w:r>
    </w:p>
    <w:p w:rsidR="00AB38C6" w:rsidRDefault="00BA5044">
      <w:pPr>
        <w:pStyle w:val="afa"/>
        <w:numPr>
          <w:ilvl w:val="0"/>
          <w:numId w:val="4"/>
        </w:numPr>
      </w:pPr>
      <w:r>
        <w:t>Корпоративные телефоны предоставляются сотрудникам в целях выполнения служебных обязанностей.</w:t>
      </w:r>
    </w:p>
    <w:p w:rsidR="00AB38C6" w:rsidRDefault="00BA5044">
      <w:pPr>
        <w:pStyle w:val="afa"/>
        <w:numPr>
          <w:ilvl w:val="0"/>
          <w:numId w:val="4"/>
        </w:numPr>
      </w:pPr>
      <w:r>
        <w:t xml:space="preserve">Использование корпоративных телефонов должно соответствовать внутренним правилам Компании </w:t>
      </w:r>
      <w:r>
        <w:t>Стройцентр Идеал.</w:t>
      </w:r>
    </w:p>
    <w:p w:rsidR="00AB38C6" w:rsidRDefault="00BA5044">
      <w:pPr>
        <w:pStyle w:val="afa"/>
        <w:numPr>
          <w:ilvl w:val="0"/>
          <w:numId w:val="4"/>
        </w:numPr>
      </w:pPr>
      <w:r>
        <w:t>Ответственность за сохранность и исправное состояние устройств несет каждый пользователь.</w:t>
      </w:r>
    </w:p>
    <w:p w:rsidR="00AB38C6" w:rsidRDefault="00BA5044">
      <w:pPr>
        <w:pStyle w:val="afa"/>
        <w:numPr>
          <w:ilvl w:val="0"/>
          <w:numId w:val="4"/>
        </w:numPr>
      </w:pPr>
      <w:r>
        <w:t>Телефон передается по акту приема-передачи (форма №49), подписанному обеими сторонами.</w:t>
      </w:r>
    </w:p>
    <w:p w:rsidR="00AB38C6" w:rsidRDefault="00BA5044">
      <w:pPr>
        <w:pStyle w:val="afa"/>
        <w:numPr>
          <w:ilvl w:val="0"/>
          <w:numId w:val="4"/>
        </w:numPr>
      </w:pPr>
      <w:r>
        <w:t>При увольнении сотрудника телефон подлежит возврату работодат</w:t>
      </w:r>
      <w:r>
        <w:t>елю вместе с полным комплектом аксессуаров.</w:t>
      </w:r>
    </w:p>
    <w:p w:rsidR="00AB38C6" w:rsidRPr="00AE1085" w:rsidRDefault="00BA5044" w:rsidP="00AE1085">
      <w:pPr>
        <w:ind w:firstLine="0"/>
        <w:rPr>
          <w:b/>
          <w:color w:val="000000" w:themeColor="text1"/>
          <w:szCs w:val="24"/>
        </w:rPr>
      </w:pPr>
      <w:r w:rsidRPr="00AE1085">
        <w:rPr>
          <w:b/>
          <w:color w:val="000000" w:themeColor="text1"/>
          <w:szCs w:val="24"/>
        </w:rPr>
        <w:t>2. Обязанности пользователя</w:t>
      </w:r>
    </w:p>
    <w:p w:rsidR="00AB38C6" w:rsidRDefault="00BA5044">
      <w:pPr>
        <w:pStyle w:val="afa"/>
        <w:numPr>
          <w:ilvl w:val="0"/>
          <w:numId w:val="4"/>
        </w:numPr>
      </w:pPr>
      <w:r>
        <w:t>Использовать телефон исключительно для рабочих нужд, включая звонки клиентам, партнерам, коллегам.</w:t>
      </w:r>
    </w:p>
    <w:p w:rsidR="00AB38C6" w:rsidRDefault="00BA5044">
      <w:pPr>
        <w:pStyle w:val="afa"/>
        <w:numPr>
          <w:ilvl w:val="0"/>
          <w:numId w:val="4"/>
        </w:numPr>
      </w:pPr>
      <w:r>
        <w:t>Хранить пароль для входа в устройство и регулярно обновлять антивирусное ПО.</w:t>
      </w:r>
    </w:p>
    <w:p w:rsidR="00AB38C6" w:rsidRDefault="00BA5044">
      <w:pPr>
        <w:pStyle w:val="afa"/>
        <w:numPr>
          <w:ilvl w:val="0"/>
          <w:numId w:val="4"/>
        </w:numPr>
      </w:pPr>
      <w:r>
        <w:t>Не устан</w:t>
      </w:r>
      <w:r>
        <w:t>авливать стороннее программное обеспечение без согласования с ИТ-службой.</w:t>
      </w:r>
    </w:p>
    <w:p w:rsidR="00AB38C6" w:rsidRDefault="00BA5044">
      <w:pPr>
        <w:pStyle w:val="afa"/>
        <w:numPr>
          <w:ilvl w:val="0"/>
          <w:numId w:val="4"/>
        </w:numPr>
      </w:pPr>
      <w:r>
        <w:t>Немедленно сообщать руководству о случаях потери или кражи телефона.</w:t>
      </w:r>
    </w:p>
    <w:p w:rsidR="00AB38C6" w:rsidRDefault="00BA5044">
      <w:pPr>
        <w:pStyle w:val="afa"/>
        <w:numPr>
          <w:ilvl w:val="0"/>
          <w:numId w:val="4"/>
        </w:numPr>
      </w:pPr>
      <w:r>
        <w:t>Периодически проверять наличие резервных копий важной информации.</w:t>
      </w:r>
    </w:p>
    <w:p w:rsidR="00AB38C6" w:rsidRDefault="00BA5044">
      <w:pPr>
        <w:pStyle w:val="afa"/>
        <w:numPr>
          <w:ilvl w:val="0"/>
          <w:numId w:val="4"/>
        </w:numPr>
      </w:pPr>
      <w:r>
        <w:t>Ограничивать доступ посторонних лиц к устройств</w:t>
      </w:r>
      <w:r>
        <w:t>у и запретить передачу третьим лицам паролей и учетных записей.</w:t>
      </w:r>
    </w:p>
    <w:p w:rsidR="00AB38C6" w:rsidRDefault="00BA5044">
      <w:pPr>
        <w:pStyle w:val="afa"/>
        <w:numPr>
          <w:ilvl w:val="0"/>
          <w:numId w:val="4"/>
        </w:numPr>
      </w:pPr>
      <w:r>
        <w:t>Запрещается разглашать персональные данные клиентов, контрагентов и иных третьих лиц.</w:t>
      </w:r>
    </w:p>
    <w:p w:rsidR="00AB38C6" w:rsidRPr="00AE1085" w:rsidRDefault="00BA5044" w:rsidP="00AE1085">
      <w:pPr>
        <w:ind w:firstLine="0"/>
        <w:rPr>
          <w:b/>
          <w:color w:val="000000" w:themeColor="text1"/>
          <w:szCs w:val="24"/>
        </w:rPr>
      </w:pPr>
      <w:r w:rsidRPr="00AE1085">
        <w:rPr>
          <w:b/>
          <w:color w:val="000000" w:themeColor="text1"/>
          <w:szCs w:val="24"/>
        </w:rPr>
        <w:t>3. Техническое обслуживание и безопасность</w:t>
      </w:r>
    </w:p>
    <w:p w:rsidR="00AB38C6" w:rsidRDefault="00BA5044">
      <w:pPr>
        <w:pStyle w:val="afa"/>
        <w:numPr>
          <w:ilvl w:val="0"/>
          <w:numId w:val="4"/>
        </w:numPr>
      </w:pPr>
      <w:r>
        <w:t>Регулярное обновление программного обеспечения.</w:t>
      </w:r>
    </w:p>
    <w:p w:rsidR="00AB38C6" w:rsidRDefault="00BA5044">
      <w:pPr>
        <w:pStyle w:val="afa"/>
        <w:numPr>
          <w:ilvl w:val="0"/>
          <w:numId w:val="4"/>
        </w:numPr>
      </w:pPr>
      <w:r>
        <w:t>Использование а</w:t>
      </w:r>
      <w:r>
        <w:t>нтивирусных программ и средств защиты.</w:t>
      </w:r>
    </w:p>
    <w:p w:rsidR="00AB38C6" w:rsidRDefault="00BA5044">
      <w:pPr>
        <w:pStyle w:val="afa"/>
        <w:numPr>
          <w:ilvl w:val="0"/>
          <w:numId w:val="4"/>
        </w:numPr>
      </w:pPr>
      <w:r>
        <w:t>Соблюдение правил безопасного хранения и транспортировки устройств.</w:t>
      </w:r>
    </w:p>
    <w:p w:rsidR="00AB38C6" w:rsidRPr="00AE1085" w:rsidRDefault="00BA5044" w:rsidP="00AE1085">
      <w:pPr>
        <w:ind w:firstLine="0"/>
        <w:rPr>
          <w:b/>
          <w:color w:val="000000" w:themeColor="text1"/>
          <w:szCs w:val="24"/>
        </w:rPr>
      </w:pPr>
      <w:r w:rsidRPr="00AE1085">
        <w:rPr>
          <w:b/>
          <w:color w:val="000000" w:themeColor="text1"/>
          <w:szCs w:val="24"/>
        </w:rPr>
        <w:t>4. Ответственность</w:t>
      </w:r>
    </w:p>
    <w:p w:rsidR="00AB38C6" w:rsidRDefault="00BA5044">
      <w:pPr>
        <w:pStyle w:val="afa"/>
        <w:numPr>
          <w:ilvl w:val="0"/>
          <w:numId w:val="4"/>
        </w:numPr>
      </w:pPr>
      <w:r>
        <w:t>На основании Договора об ответственности за телефон (форма №50), сотрудник несёт полную материальную ответственность за сохранност</w:t>
      </w:r>
      <w:r>
        <w:t>ь и исправность предоставленного ему служебного телефона.</w:t>
      </w:r>
    </w:p>
    <w:p w:rsidR="00AB38C6" w:rsidRPr="00AE1085" w:rsidRDefault="00BA5044">
      <w:pPr>
        <w:pStyle w:val="afa"/>
        <w:numPr>
          <w:ilvl w:val="0"/>
          <w:numId w:val="4"/>
        </w:numPr>
        <w:rPr>
          <w:b/>
          <w:color w:val="000000" w:themeColor="text1"/>
        </w:rPr>
      </w:pPr>
      <w:r>
        <w:t>В случае повреждения или утери устройства, сотрудник обязан возместить причиненный ущерб.</w:t>
      </w:r>
    </w:p>
    <w:p w:rsidR="00AB38C6" w:rsidRPr="00AE1085" w:rsidRDefault="00BA5044" w:rsidP="00AE1085">
      <w:pPr>
        <w:ind w:firstLine="0"/>
        <w:rPr>
          <w:b/>
          <w:color w:val="000000" w:themeColor="text1"/>
          <w:szCs w:val="24"/>
        </w:rPr>
      </w:pPr>
      <w:r w:rsidRPr="00AE1085">
        <w:rPr>
          <w:b/>
          <w:color w:val="000000" w:themeColor="text1"/>
          <w:szCs w:val="24"/>
        </w:rPr>
        <w:t>5. Защита конфиденциальности: хранение соглашений с сотрудниками</w:t>
      </w:r>
    </w:p>
    <w:p w:rsidR="00AB38C6" w:rsidRDefault="00BA5044">
      <w:pPr>
        <w:pStyle w:val="afa"/>
        <w:numPr>
          <w:ilvl w:val="0"/>
          <w:numId w:val="4"/>
        </w:numPr>
      </w:pPr>
      <w:r>
        <w:t>Помощник учредителя Магомадов Ахмед осущест</w:t>
      </w:r>
      <w:r>
        <w:t>вляет контроль за хранением заключенных соглашений с сотрудниками.</w:t>
      </w:r>
    </w:p>
    <w:p w:rsidR="00AB38C6" w:rsidRPr="00AE1085" w:rsidRDefault="00BA5044" w:rsidP="00AE1085">
      <w:pPr>
        <w:ind w:firstLine="0"/>
        <w:rPr>
          <w:b/>
          <w:color w:val="000000" w:themeColor="text1"/>
          <w:szCs w:val="24"/>
        </w:rPr>
      </w:pPr>
      <w:r w:rsidRPr="00AE1085">
        <w:rPr>
          <w:b/>
          <w:color w:val="000000" w:themeColor="text1"/>
          <w:szCs w:val="24"/>
        </w:rPr>
        <w:t>6. Заключительные положения</w:t>
      </w:r>
    </w:p>
    <w:p w:rsidR="00AB38C6" w:rsidRDefault="00BA5044">
      <w:pPr>
        <w:pStyle w:val="afa"/>
        <w:numPr>
          <w:ilvl w:val="0"/>
          <w:numId w:val="4"/>
        </w:numPr>
      </w:pPr>
      <w:r>
        <w:t>Настоящий стандарт подлежит обязательному исполнению всеми сотрудниками.</w:t>
      </w:r>
    </w:p>
    <w:p w:rsidR="00AB38C6" w:rsidRDefault="00BA5044">
      <w:pPr>
        <w:pStyle w:val="afa"/>
        <w:numPr>
          <w:ilvl w:val="0"/>
          <w:numId w:val="4"/>
        </w:numPr>
      </w:pPr>
      <w:r>
        <w:t>В случае необходимости, могут быть внесены дополнения и изменения в стандарт.</w:t>
      </w:r>
    </w:p>
    <w:sectPr w:rsidR="00AB38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044" w:rsidRDefault="00BA5044">
      <w:pPr>
        <w:spacing w:after="0" w:line="240" w:lineRule="auto"/>
      </w:pPr>
      <w:r>
        <w:separator/>
      </w:r>
    </w:p>
  </w:endnote>
  <w:endnote w:type="continuationSeparator" w:id="0">
    <w:p w:rsidR="00BA5044" w:rsidRDefault="00BA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044" w:rsidRDefault="00BA5044">
      <w:pPr>
        <w:spacing w:after="0" w:line="240" w:lineRule="auto"/>
      </w:pPr>
      <w:r>
        <w:separator/>
      </w:r>
    </w:p>
  </w:footnote>
  <w:footnote w:type="continuationSeparator" w:id="0">
    <w:p w:rsidR="00BA5044" w:rsidRDefault="00BA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2D7"/>
    <w:multiLevelType w:val="hybridMultilevel"/>
    <w:tmpl w:val="D27A4D8E"/>
    <w:lvl w:ilvl="0" w:tplc="CDD04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621C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9C6A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3A58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7232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CCFE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BEEA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D454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A2A6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31A6E"/>
    <w:multiLevelType w:val="hybridMultilevel"/>
    <w:tmpl w:val="4142F3AE"/>
    <w:lvl w:ilvl="0" w:tplc="E724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6225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9683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E85C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D8BA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BCA5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5C8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61C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7EF1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026515"/>
    <w:multiLevelType w:val="hybridMultilevel"/>
    <w:tmpl w:val="506474AA"/>
    <w:lvl w:ilvl="0" w:tplc="16620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36FA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4884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96AC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CA38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4A21D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E618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DAB3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C86C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44F4A"/>
    <w:multiLevelType w:val="hybridMultilevel"/>
    <w:tmpl w:val="18CCA474"/>
    <w:lvl w:ilvl="0" w:tplc="9ADA0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699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042E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D851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C08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12A4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9A83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EC9C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DAB5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C919DE"/>
    <w:multiLevelType w:val="hybridMultilevel"/>
    <w:tmpl w:val="054A6A2E"/>
    <w:lvl w:ilvl="0" w:tplc="04080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C62D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CCBD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F69A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B44F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261A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B041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1ECA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601C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043B0"/>
    <w:multiLevelType w:val="hybridMultilevel"/>
    <w:tmpl w:val="DC5E8028"/>
    <w:lvl w:ilvl="0" w:tplc="0BCA8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4C7B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6288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DEAB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76BA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BE55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0EA2B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467A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10CE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96DF0"/>
    <w:multiLevelType w:val="hybridMultilevel"/>
    <w:tmpl w:val="C058AA24"/>
    <w:lvl w:ilvl="0" w:tplc="A47EE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EC4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D0A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A0BA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5ADD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72A2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1608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F0E9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F240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F05EE4"/>
    <w:multiLevelType w:val="hybridMultilevel"/>
    <w:tmpl w:val="12E6615A"/>
    <w:lvl w:ilvl="0" w:tplc="3DB0E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1C5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708E0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281E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22D9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D2E7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9C63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A4B2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C400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A25DC"/>
    <w:multiLevelType w:val="hybridMultilevel"/>
    <w:tmpl w:val="3114529E"/>
    <w:lvl w:ilvl="0" w:tplc="F5C66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5885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C6F2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1073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AC0E5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E801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EA96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D4C3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D22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C5F08"/>
    <w:multiLevelType w:val="hybridMultilevel"/>
    <w:tmpl w:val="168C360E"/>
    <w:lvl w:ilvl="0" w:tplc="18DAC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B4A5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0843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EA7D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6466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6CA0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1216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D4D7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8CF8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C4BFC"/>
    <w:multiLevelType w:val="hybridMultilevel"/>
    <w:tmpl w:val="A2367CD6"/>
    <w:lvl w:ilvl="0" w:tplc="8B5E2C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3F4E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1E21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5CD0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E4F3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8C5F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58CA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E9EE0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B049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 w:tplc="A47EE9D6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C6"/>
    <w:rsid w:val="00AB38C6"/>
    <w:rsid w:val="00AE1085"/>
    <w:rsid w:val="00BA5044"/>
    <w:rsid w:val="00D3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E030"/>
  <w15:docId w15:val="{12051C86-E2F0-4F9C-8A3C-133158BE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2060"/>
        <w:sz w:val="24"/>
        <w:szCs w:val="22"/>
        <w:lang w:val="ru-RU" w:eastAsia="en-US" w:bidi="ar-SA"/>
      </w:rPr>
    </w:rPrDefault>
    <w:pPrDefault>
      <w:pPr>
        <w:spacing w:after="60" w:line="252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ind w:firstLine="0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ind w:firstLine="0"/>
      <w:outlineLvl w:val="2"/>
    </w:pPr>
    <w:rPr>
      <w:rFonts w:eastAsia="Times New Roman" w:cs="Times New Roman"/>
      <w:b/>
      <w:bCs/>
      <w:color w:val="auto"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eastAsia="Times New Roman" w:cs="Times New Roman"/>
      <w:b/>
      <w:bCs/>
      <w:color w:val="auto"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c-jtycat">
    <w:name w:val="sc-jtycat"/>
    <w:basedOn w:val="a0"/>
  </w:style>
  <w:style w:type="paragraph" w:customStyle="1" w:styleId="sc-brcfro">
    <w:name w:val="sc-brcfro"/>
    <w:basedOn w:val="a"/>
    <w:pPr>
      <w:spacing w:before="100" w:beforeAutospacing="1" w:after="100" w:afterAutospacing="1" w:line="240" w:lineRule="auto"/>
      <w:ind w:firstLine="0"/>
    </w:pPr>
    <w:rPr>
      <w:rFonts w:eastAsia="Times New Roman" w:cs="Times New Roman"/>
      <w:color w:val="auto"/>
      <w:szCs w:val="24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firstLine="0"/>
    </w:pPr>
    <w:rPr>
      <w:rFonts w:eastAsia="Times New Roman" w:cs="Times New Roman"/>
      <w:color w:val="auto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2025-11-09T11:45:00Z</dcterms:created>
  <dcterms:modified xsi:type="dcterms:W3CDTF">2026-01-24T10:30:00Z</dcterms:modified>
</cp:coreProperties>
</file>